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drawing>
          <wp:inline distT="0" distB="0" distL="0" distR="0">
            <wp:extent cx="2819400" cy="2819400"/>
            <wp:effectExtent l="0" t="0" r="0" b="0"/>
            <wp:docPr id="28" name="MainContent_lwModels_imgUnisexList_3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ntent_lwModels_imgUnisexList_3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hyperlink r:id="rId8" w:history="1">
        <w:r w:rsidRPr="0063737E">
          <w:rPr>
            <w:rFonts w:ascii="Arial" w:eastAsia="Times New Roman" w:hAnsi="Arial" w:cs="Arial"/>
            <w:color w:val="428BCA"/>
            <w:sz w:val="21"/>
            <w:u w:val="single"/>
            <w:lang w:eastAsia="es-ES"/>
          </w:rPr>
          <w:object w:dxaOrig="6900" w:dyaOrig="6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192" type="#_x0000_t75" style="width:345pt;height:345pt" o:ole="">
              <v:imagedata r:id="rId9" o:title=""/>
            </v:shape>
            <w:control r:id="rId10" w:name="DefaultOcxName6" w:shapeid="_x0000_i1192"/>
          </w:object>
        </w:r>
      </w:hyperlink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begin"/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instrText xml:space="preserve"> HYPERLINK "https://www.roly.es/collection_sanitary/model_HW8038" </w:instrText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separate"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NEWTON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HW8038</w:t>
      </w:r>
      <w:r w:rsidRPr="0063737E">
        <w:rPr>
          <w:rFonts w:ascii="Arial" w:eastAsia="Times New Roman" w:hAnsi="Arial" w:cs="Arial"/>
          <w:color w:val="444444"/>
          <w:sz w:val="18"/>
          <w:szCs w:val="18"/>
          <w:lang w:eastAsia="es-ES"/>
        </w:rPr>
        <w:t> </w:t>
      </w:r>
      <w:r>
        <w:rPr>
          <w:rFonts w:ascii="Arial" w:eastAsia="Times New Roman" w:hAnsi="Arial" w:cs="Arial"/>
          <w:noProof/>
          <w:color w:val="444444"/>
          <w:sz w:val="18"/>
          <w:szCs w:val="18"/>
          <w:lang w:eastAsia="es-ES"/>
        </w:rPr>
        <w:drawing>
          <wp:inline distT="0" distB="0" distL="0" distR="0">
            <wp:extent cx="238125" cy="238125"/>
            <wp:effectExtent l="19050" t="0" r="9525" b="0"/>
            <wp:docPr id="29" name="Imagen 29" descr="iconModel_0_HW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conModel_0_HW80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Bolígrafo anti bacterias realizado en ABS y tratado con iones de plata (tecnología nano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silver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). Previene e inhibe el crecimiento de bacterias sobre el cuerpo del bolígrafo. Fabricado de acuerdo al estándar ISO 22196:2011. Tinta Azul.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br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talla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color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end"/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lastRenderedPageBreak/>
        <w:drawing>
          <wp:inline distT="0" distB="0" distL="0" distR="0">
            <wp:extent cx="2819400" cy="2819400"/>
            <wp:effectExtent l="0" t="0" r="0" b="0"/>
            <wp:docPr id="30" name="MainContent_lwModels_imgUnisexList_4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ntent_lwModels_imgUnisexList_4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hyperlink r:id="rId12" w:history="1">
        <w:r w:rsidRPr="0063737E">
          <w:rPr>
            <w:rFonts w:ascii="Arial" w:eastAsia="Times New Roman" w:hAnsi="Arial" w:cs="Arial"/>
            <w:color w:val="428BCA"/>
            <w:sz w:val="21"/>
            <w:u w:val="single"/>
            <w:lang w:eastAsia="es-ES"/>
          </w:rPr>
          <w:object w:dxaOrig="6900" w:dyaOrig="6900">
            <v:shape id="_x0000_i1190" type="#_x0000_t75" style="width:345pt;height:345pt" o:ole="">
              <v:imagedata r:id="rId13" o:title=""/>
            </v:shape>
            <w:control r:id="rId14" w:name="DefaultOcxName8" w:shapeid="_x0000_i1190"/>
          </w:object>
        </w:r>
      </w:hyperlink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FFFFFF"/>
          <w:sz w:val="23"/>
          <w:szCs w:val="23"/>
          <w:lang w:eastAsia="es-ES"/>
        </w:rPr>
      </w:pP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begin"/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instrText xml:space="preserve"> HYPERLINK "https://www.roly.es/collection_sanitary/model_HW8039" </w:instrText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separate"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CARREL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HW8039</w:t>
      </w:r>
      <w:r w:rsidRPr="0063737E">
        <w:rPr>
          <w:rFonts w:ascii="Arial" w:eastAsia="Times New Roman" w:hAnsi="Arial" w:cs="Arial"/>
          <w:color w:val="444444"/>
          <w:sz w:val="18"/>
          <w:szCs w:val="18"/>
          <w:lang w:eastAsia="es-ES"/>
        </w:rPr>
        <w:t> </w:t>
      </w:r>
      <w:r>
        <w:rPr>
          <w:rFonts w:ascii="Arial" w:eastAsia="Times New Roman" w:hAnsi="Arial" w:cs="Arial"/>
          <w:noProof/>
          <w:color w:val="444444"/>
          <w:sz w:val="18"/>
          <w:szCs w:val="18"/>
          <w:lang w:eastAsia="es-ES"/>
        </w:rPr>
        <w:drawing>
          <wp:inline distT="0" distB="0" distL="0" distR="0">
            <wp:extent cx="238125" cy="238125"/>
            <wp:effectExtent l="19050" t="0" r="9525" b="0"/>
            <wp:docPr id="31" name="Imagen 31" descr="iconModel_0_HW8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conModel_0_HW80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Bolígrafo anti bacterias realizado en ABS y tratado con iones de plata (tecnología nano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silver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). Previene e inhibe el crecimiento de bacterias sobre el cuerpo del bolígrafo. Fabricado de acuerdo al estándar ISO 22196:2011. Empuñadura de goma a color de acabado translucido. Tinta Azul.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br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talla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6 colores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end"/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lastRenderedPageBreak/>
        <w:drawing>
          <wp:inline distT="0" distB="0" distL="0" distR="0">
            <wp:extent cx="2819400" cy="2819400"/>
            <wp:effectExtent l="0" t="0" r="0" b="0"/>
            <wp:docPr id="33" name="MainContent_lwModels_imgUnisexList_5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ntent_lwModels_imgUnisexList_5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hyperlink r:id="rId15" w:history="1">
        <w:r w:rsidRPr="0063737E">
          <w:rPr>
            <w:rFonts w:ascii="Arial" w:eastAsia="Times New Roman" w:hAnsi="Arial" w:cs="Arial"/>
            <w:color w:val="428BCA"/>
            <w:sz w:val="21"/>
            <w:u w:val="single"/>
            <w:lang w:eastAsia="es-ES"/>
          </w:rPr>
          <w:object w:dxaOrig="6900" w:dyaOrig="6900">
            <v:shape id="_x0000_i1188" type="#_x0000_t75" style="width:345pt;height:345pt" o:ole="">
              <v:imagedata r:id="rId16" o:title=""/>
            </v:shape>
            <w:control r:id="rId17" w:name="DefaultOcxName10" w:shapeid="_x0000_i1188"/>
          </w:object>
        </w:r>
      </w:hyperlink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begin"/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instrText xml:space="preserve"> HYPERLINK "https://www.roly.es/collection_sanitary/model_SA9901" </w:instrText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separate"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JENNER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SA9901</w:t>
      </w:r>
      <w:r w:rsidRPr="0063737E">
        <w:rPr>
          <w:rFonts w:ascii="Arial" w:eastAsia="Times New Roman" w:hAnsi="Arial" w:cs="Arial"/>
          <w:color w:val="444444"/>
          <w:sz w:val="18"/>
          <w:szCs w:val="18"/>
          <w:lang w:eastAsia="es-ES"/>
        </w:rPr>
        <w:t> </w:t>
      </w:r>
      <w:r>
        <w:rPr>
          <w:rFonts w:ascii="Arial" w:eastAsia="Times New Roman" w:hAnsi="Arial" w:cs="Arial"/>
          <w:noProof/>
          <w:color w:val="444444"/>
          <w:sz w:val="18"/>
          <w:szCs w:val="18"/>
          <w:lang w:eastAsia="es-ES"/>
        </w:rPr>
        <w:drawing>
          <wp:inline distT="0" distB="0" distL="0" distR="0">
            <wp:extent cx="238125" cy="238125"/>
            <wp:effectExtent l="19050" t="0" r="9525" b="0"/>
            <wp:docPr id="34" name="Imagen 34" descr="iconModel_0_SA9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conModel_0_SA99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44444"/>
          <w:sz w:val="18"/>
          <w:szCs w:val="18"/>
          <w:lang w:eastAsia="es-ES"/>
        </w:rPr>
        <w:drawing>
          <wp:inline distT="0" distB="0" distL="0" distR="0">
            <wp:extent cx="238125" cy="238125"/>
            <wp:effectExtent l="19050" t="0" r="9525" b="0"/>
            <wp:docPr id="35" name="Imagen 35" descr="iconModel_1_SA9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conModel_1_SA99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44444"/>
          <w:sz w:val="18"/>
          <w:szCs w:val="18"/>
          <w:lang w:eastAsia="es-ES"/>
        </w:rPr>
        <w:drawing>
          <wp:inline distT="0" distB="0" distL="0" distR="0">
            <wp:extent cx="238125" cy="238125"/>
            <wp:effectExtent l="19050" t="0" r="9525" b="0"/>
            <wp:docPr id="36" name="Imagen 36" descr="iconModel_2_SA9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conModel_2_SA99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Mascarilla protectora desechable (un sólo uso) con eficacia de filtrado FFP1, adecuada para mantener protegido en ambientes con polvo y otras sustancias, sólo válida para uso civil, no sanitario. Incluye dos elásticos de fijación para un óptimo agarre y un mejor cierre en los bordes.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br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talla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color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end"/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lastRenderedPageBreak/>
        <w:drawing>
          <wp:inline distT="0" distB="0" distL="0" distR="0">
            <wp:extent cx="2819400" cy="2819400"/>
            <wp:effectExtent l="0" t="0" r="0" b="0"/>
            <wp:docPr id="37" name="MainContent_lwModels_imgUnisexList_6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ntent_lwModels_imgUnisexList_6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hyperlink r:id="rId21" w:history="1">
        <w:r w:rsidRPr="0063737E">
          <w:rPr>
            <w:rFonts w:ascii="Arial" w:eastAsia="Times New Roman" w:hAnsi="Arial" w:cs="Arial"/>
            <w:color w:val="428BCA"/>
            <w:sz w:val="21"/>
            <w:u w:val="single"/>
            <w:lang w:eastAsia="es-ES"/>
          </w:rPr>
          <w:object w:dxaOrig="6900" w:dyaOrig="6900">
            <v:shape id="_x0000_i1186" type="#_x0000_t75" style="width:345pt;height:345pt" o:ole="">
              <v:imagedata r:id="rId22" o:title=""/>
            </v:shape>
            <w:control r:id="rId23" w:name="DefaultOcxName12" w:shapeid="_x0000_i1186"/>
          </w:object>
        </w:r>
      </w:hyperlink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begin"/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instrText xml:space="preserve"> HYPERLINK "https://www.roly.es/collection_sanitary/model_SA9902" </w:instrText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separate"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REYNOLDS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SA9902</w:t>
      </w:r>
      <w:r w:rsidRPr="0063737E">
        <w:rPr>
          <w:rFonts w:ascii="Arial" w:eastAsia="Times New Roman" w:hAnsi="Arial" w:cs="Arial"/>
          <w:color w:val="444444"/>
          <w:sz w:val="18"/>
          <w:szCs w:val="18"/>
          <w:lang w:eastAsia="es-ES"/>
        </w:rPr>
        <w:t> </w:t>
      </w:r>
      <w:r>
        <w:rPr>
          <w:rFonts w:ascii="Arial" w:eastAsia="Times New Roman" w:hAnsi="Arial" w:cs="Arial"/>
          <w:noProof/>
          <w:color w:val="444444"/>
          <w:sz w:val="18"/>
          <w:szCs w:val="18"/>
          <w:lang w:eastAsia="es-ES"/>
        </w:rPr>
        <w:drawing>
          <wp:inline distT="0" distB="0" distL="0" distR="0">
            <wp:extent cx="238125" cy="238125"/>
            <wp:effectExtent l="19050" t="0" r="9525" b="0"/>
            <wp:docPr id="38" name="Imagen 38" descr="iconModel_0_SA9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conModel_0_SA99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44444"/>
          <w:sz w:val="18"/>
          <w:szCs w:val="18"/>
          <w:lang w:eastAsia="es-ES"/>
        </w:rPr>
        <w:drawing>
          <wp:inline distT="0" distB="0" distL="0" distR="0">
            <wp:extent cx="238125" cy="238125"/>
            <wp:effectExtent l="19050" t="0" r="9525" b="0"/>
            <wp:docPr id="39" name="Imagen 39" descr="iconModel_1_SA9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conModel_1_SA99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44444"/>
          <w:sz w:val="18"/>
          <w:szCs w:val="18"/>
          <w:lang w:eastAsia="es-ES"/>
        </w:rPr>
        <w:drawing>
          <wp:inline distT="0" distB="0" distL="0" distR="0">
            <wp:extent cx="238125" cy="238125"/>
            <wp:effectExtent l="19050" t="0" r="9525" b="0"/>
            <wp:docPr id="40" name="Imagen 40" descr="iconModel_2_SA9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conModel_2_SA99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Mascarilla protectora con eficacia de filtrado FFP2, especial para proteger tu respiración en ambientes contaminados de acuerdo a lo establecido para dicha categoría. Incluye dos elásticos de fijación para un óptimo agarre y sellado perimetral.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br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talla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color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end"/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lastRenderedPageBreak/>
        <w:drawing>
          <wp:inline distT="0" distB="0" distL="0" distR="0">
            <wp:extent cx="2819400" cy="2819400"/>
            <wp:effectExtent l="0" t="0" r="0" b="0"/>
            <wp:docPr id="41" name="MainContent_lwModels_imgUnisexList_7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ntent_lwModels_imgUnisexList_7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hyperlink r:id="rId24" w:history="1">
        <w:r w:rsidRPr="0063737E">
          <w:rPr>
            <w:rFonts w:ascii="Arial" w:eastAsia="Times New Roman" w:hAnsi="Arial" w:cs="Arial"/>
            <w:color w:val="428BCA"/>
            <w:sz w:val="21"/>
            <w:u w:val="single"/>
            <w:lang w:eastAsia="es-ES"/>
          </w:rPr>
          <w:object w:dxaOrig="6900" w:dyaOrig="6900">
            <v:shape id="_x0000_i1184" type="#_x0000_t75" style="width:345pt;height:345pt" o:ole="">
              <v:imagedata r:id="rId25" o:title=""/>
            </v:shape>
            <w:control r:id="rId26" w:name="DefaultOcxName14" w:shapeid="_x0000_i1184"/>
          </w:object>
        </w:r>
      </w:hyperlink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begin"/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instrText xml:space="preserve"> HYPERLINK "https://www.roly.es/collection_sanitary/model_SA9904" </w:instrText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separate"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AVOGADRO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SA9904</w:t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Gel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higienizante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 de manos. Formulado para limpiar a fondo las manos sin aclarado. Práctico y cómodo, seca rápidamente dejando una agradable sensación de limpieza. Su uso asegura una limpieza e higiene en profundidad sin necesidad de agua ni secado.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br/>
        <w:t xml:space="preserve">Alcohol desnaturalizado, aguamarina,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hidroxietilcelulosa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,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fenoxietanol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,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caprilil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 glicol,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farnesol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, ácido cítrico, hidróxido de sodio.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3 tallas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color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end"/>
      </w:r>
    </w:p>
    <w:p w:rsidR="0063737E" w:rsidRDefault="0063737E" w:rsidP="0063737E">
      <w:pPr>
        <w:shd w:val="clear" w:color="auto" w:fill="FAFAFA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lastRenderedPageBreak/>
        <w:drawing>
          <wp:inline distT="0" distB="0" distL="0" distR="0">
            <wp:extent cx="2819400" cy="2819400"/>
            <wp:effectExtent l="0" t="0" r="0" b="0"/>
            <wp:docPr id="42" name="MainContent_lwModels_imgUnisexList_8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ntent_lwModels_imgUnisexList_8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hyperlink r:id="rId27" w:history="1">
        <w:r w:rsidRPr="0063737E">
          <w:rPr>
            <w:rFonts w:ascii="Arial" w:eastAsia="Times New Roman" w:hAnsi="Arial" w:cs="Arial"/>
            <w:color w:val="428BCA"/>
            <w:sz w:val="21"/>
            <w:u w:val="single"/>
            <w:lang w:eastAsia="es-ES"/>
          </w:rPr>
          <w:object w:dxaOrig="6900" w:dyaOrig="6900">
            <v:shape id="_x0000_i1182" type="#_x0000_t75" style="width:345pt;height:345pt" o:ole="">
              <v:imagedata r:id="rId28" o:title=""/>
            </v:shape>
            <w:control r:id="rId29" w:name="DefaultOcxName16" w:shapeid="_x0000_i1182"/>
          </w:object>
        </w:r>
      </w:hyperlink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begin"/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instrText xml:space="preserve"> HYPERLINK "https://www.roly.es/collection_sanitary/model_SA9905" </w:instrText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separate"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COHN MASCARA FACIAL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SA9905</w:t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Pantalla facial realizada en resistente material PET. Incluye cinta elástica con cómodo y ergonómico acolchado para su ajuste a la frente. Diseño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antivaho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 contra salpicaduras y polvo.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br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talla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7 colores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end"/>
      </w:r>
    </w:p>
    <w:p w:rsid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</w:p>
    <w:p w:rsid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</w:p>
    <w:p w:rsid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lastRenderedPageBreak/>
        <w:drawing>
          <wp:inline distT="0" distB="0" distL="0" distR="0">
            <wp:extent cx="2819400" cy="2819400"/>
            <wp:effectExtent l="0" t="0" r="0" b="0"/>
            <wp:docPr id="43" name="MainContent_lwModels_imgUnisexList_9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ntent_lwModels_imgUnisexList_9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hyperlink r:id="rId30" w:history="1">
        <w:r w:rsidRPr="0063737E">
          <w:rPr>
            <w:rFonts w:ascii="Arial" w:eastAsia="Times New Roman" w:hAnsi="Arial" w:cs="Arial"/>
            <w:color w:val="428BCA"/>
            <w:sz w:val="21"/>
            <w:u w:val="single"/>
            <w:lang w:eastAsia="es-ES"/>
          </w:rPr>
          <w:object w:dxaOrig="6900" w:dyaOrig="6900">
            <v:shape id="_x0000_i1180" type="#_x0000_t75" style="width:345pt;height:345pt" o:ole="">
              <v:imagedata r:id="rId31" o:title=""/>
            </v:shape>
            <w:control r:id="rId32" w:name="DefaultOcxName18" w:shapeid="_x0000_i1180"/>
          </w:object>
        </w:r>
      </w:hyperlink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begin"/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instrText xml:space="preserve"> HYPERLINK "https://www.roly.es/collection_sanitary/model_SA9910" </w:instrText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separate"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ECKERT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SA9910</w:t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Mascarilla personalizable en dos tejidos, con ribete y sujeción en orejas.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br/>
        <w:t xml:space="preserve">* Capa externa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Hidrofuga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 y Antibacteriana., 100% Poliéster 86 grs. * Capa interna Poliéster transpirable de 140 grs.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2 tallas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color</w:t>
      </w:r>
    </w:p>
    <w:p w:rsid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end"/>
      </w:r>
    </w:p>
    <w:p w:rsid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</w:p>
    <w:p w:rsid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</w:p>
    <w:p w:rsid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lastRenderedPageBreak/>
        <w:drawing>
          <wp:inline distT="0" distB="0" distL="0" distR="0">
            <wp:extent cx="2819400" cy="2819400"/>
            <wp:effectExtent l="0" t="0" r="0" b="0"/>
            <wp:docPr id="44" name="MainContent_lwModels_imgUnisexList_10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ntent_lwModels_imgUnisexList_10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hyperlink r:id="rId33" w:history="1">
        <w:r w:rsidRPr="0063737E">
          <w:rPr>
            <w:rFonts w:ascii="Arial" w:eastAsia="Times New Roman" w:hAnsi="Arial" w:cs="Arial"/>
            <w:color w:val="428BCA"/>
            <w:sz w:val="21"/>
            <w:u w:val="single"/>
            <w:lang w:eastAsia="es-ES"/>
          </w:rPr>
          <w:object w:dxaOrig="6900" w:dyaOrig="6900">
            <v:shape id="_x0000_i1178" type="#_x0000_t75" style="width:345pt;height:345pt" o:ole="">
              <v:imagedata r:id="rId34" o:title=""/>
            </v:shape>
            <w:control r:id="rId35" w:name="DefaultOcxName20" w:shapeid="_x0000_i1178"/>
          </w:object>
        </w:r>
      </w:hyperlink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begin"/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instrText xml:space="preserve"> HYPERLINK "https://www.roly.es/collection_sanitary/model_SA9911" </w:instrText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separate"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EULER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SA9911</w:t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Mascarilla personalizable en dos tejidos, con ribete y sujeción craneal.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br/>
        <w:t xml:space="preserve">* Capa externa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Hidrofuga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 y Antibacteriana., 100% Poliéster 86 grs. * Capa interna Poliéster transpirable de 140 grs.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2 tallas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color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end"/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lastRenderedPageBreak/>
        <w:drawing>
          <wp:inline distT="0" distB="0" distL="0" distR="0">
            <wp:extent cx="2819400" cy="2819400"/>
            <wp:effectExtent l="0" t="0" r="0" b="0"/>
            <wp:docPr id="45" name="MainContent_lwModels_imgUnisexList_11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ntent_lwModels_imgUnisexList_11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hyperlink r:id="rId36" w:history="1">
        <w:r w:rsidRPr="0063737E">
          <w:rPr>
            <w:rFonts w:ascii="Arial" w:eastAsia="Times New Roman" w:hAnsi="Arial" w:cs="Arial"/>
            <w:color w:val="428BCA"/>
            <w:sz w:val="21"/>
            <w:u w:val="single"/>
            <w:lang w:eastAsia="es-ES"/>
          </w:rPr>
          <w:object w:dxaOrig="6900" w:dyaOrig="6900">
            <v:shape id="_x0000_i1176" type="#_x0000_t75" style="width:345pt;height:345pt" o:ole="">
              <v:imagedata r:id="rId37" o:title=""/>
            </v:shape>
            <w:control r:id="rId38" w:name="DefaultOcxName22" w:shapeid="_x0000_i1176"/>
          </w:object>
        </w:r>
      </w:hyperlink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begin"/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instrText xml:space="preserve"> HYPERLINK "https://www.roly.es/collection_sanitary/model_SA9912" </w:instrText>
      </w: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separate"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FOURIER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SA9912</w:t>
      </w:r>
    </w:p>
    <w:p w:rsidR="0063737E" w:rsidRPr="0063737E" w:rsidRDefault="0063737E" w:rsidP="006373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Mascarilla personalizable en dos tejidos, sin ribete y sujeción en orejas.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br/>
        <w:t xml:space="preserve">* Capa externa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Hidrofuga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 y Antibacteriana., 100% Poliéster 86 grs. * Capa interna Poliéster transpirable de 140 grs.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2 tallas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color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333333"/>
          <w:sz w:val="18"/>
          <w:szCs w:val="18"/>
          <w:lang w:eastAsia="es-ES"/>
        </w:rPr>
        <w:fldChar w:fldCharType="end"/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s-ES"/>
        </w:rPr>
        <w:lastRenderedPageBreak/>
        <w:t xml:space="preserve">                         </w:t>
      </w:r>
      <w:r w:rsidR="00976A5E"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    </w:t>
      </w:r>
      <w:r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   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drawing>
          <wp:inline distT="0" distB="0" distL="0" distR="0">
            <wp:extent cx="2819400" cy="2819400"/>
            <wp:effectExtent l="0" t="0" r="0" b="0"/>
            <wp:docPr id="46" name="imgUnisexList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UnisexList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976A5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       </w:t>
      </w:r>
      <w:r w:rsidR="0063737E">
        <w:rPr>
          <w:rFonts w:ascii="Arial" w:eastAsia="Times New Roman" w:hAnsi="Arial" w:cs="Arial"/>
          <w:noProof/>
          <w:color w:val="428BCA"/>
          <w:sz w:val="21"/>
          <w:szCs w:val="21"/>
          <w:lang w:eastAsia="es-ES"/>
        </w:rPr>
        <w:drawing>
          <wp:inline distT="0" distB="0" distL="0" distR="0">
            <wp:extent cx="4381500" cy="4381500"/>
            <wp:effectExtent l="19050" t="0" r="0" b="0"/>
            <wp:docPr id="47" name="bGoModelsList_SA9913" descr="list-991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oModelsList_SA9913" descr="list-9913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MACH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SA9913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* Capa externa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Hidrofuga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 y Antibacteriana., 100% Poliéster 86 grs. * Capa interna Poliéster transpirable de 140 grs.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2 tallas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color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s-ES"/>
        </w:rPr>
        <w:lastRenderedPageBreak/>
        <w:t xml:space="preserve">                               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drawing>
          <wp:inline distT="0" distB="0" distL="0" distR="0">
            <wp:extent cx="2819400" cy="2819400"/>
            <wp:effectExtent l="0" t="0" r="0" b="0"/>
            <wp:docPr id="48" name="imgUnisexList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UnisexList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             </w:t>
      </w:r>
      <w:r>
        <w:rPr>
          <w:rFonts w:ascii="Arial" w:eastAsia="Times New Roman" w:hAnsi="Arial" w:cs="Arial"/>
          <w:noProof/>
          <w:color w:val="428BCA"/>
          <w:sz w:val="21"/>
          <w:szCs w:val="21"/>
          <w:lang w:eastAsia="es-ES"/>
        </w:rPr>
        <w:drawing>
          <wp:inline distT="0" distB="0" distL="0" distR="0">
            <wp:extent cx="4381500" cy="4381500"/>
            <wp:effectExtent l="19050" t="0" r="0" b="0"/>
            <wp:docPr id="49" name="bGoModelsList_SA9914" descr="list-9914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oModelsList_SA9914" descr="list-9914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KARMAN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SA9914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Capa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semineopreno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 </w:t>
      </w:r>
      <w:proofErr w:type="spellStart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hidrofuga</w:t>
      </w:r>
      <w:proofErr w:type="spellEnd"/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 y antibacteriana.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3 tallas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color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s-ES"/>
        </w:rPr>
        <w:lastRenderedPageBreak/>
        <w:t xml:space="preserve">                              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es-ES"/>
        </w:rPr>
        <w:drawing>
          <wp:inline distT="0" distB="0" distL="0" distR="0">
            <wp:extent cx="2819400" cy="2819400"/>
            <wp:effectExtent l="0" t="0" r="0" b="0"/>
            <wp:docPr id="50" name="imgUnisexList" descr="Uni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UnisexList" descr="Unis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           </w:t>
      </w:r>
      <w:r>
        <w:rPr>
          <w:rFonts w:ascii="Arial" w:eastAsia="Times New Roman" w:hAnsi="Arial" w:cs="Arial"/>
          <w:noProof/>
          <w:color w:val="428BCA"/>
          <w:sz w:val="21"/>
          <w:szCs w:val="21"/>
          <w:lang w:eastAsia="es-ES"/>
        </w:rPr>
        <w:drawing>
          <wp:inline distT="0" distB="0" distL="0" distR="0">
            <wp:extent cx="4381500" cy="4381500"/>
            <wp:effectExtent l="19050" t="0" r="0" b="0"/>
            <wp:docPr id="51" name="bGoModelsList_SA9916" descr="list-9916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oModelsList_SA9916" descr="list-9916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 xml:space="preserve">              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KEPLER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              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SA9916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 xml:space="preserve">              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Composición: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Cartón laminado blanco y PET</w:t>
      </w:r>
    </w:p>
    <w:p w:rsidR="0063737E" w:rsidRPr="0063737E" w:rsidRDefault="0063737E" w:rsidP="006373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es-ES"/>
        </w:rPr>
      </w:pPr>
      <w:r>
        <w:rPr>
          <w:rFonts w:ascii="Arial" w:eastAsia="Times New Roman" w:hAnsi="Arial" w:cs="Arial"/>
          <w:color w:val="555555"/>
          <w:sz w:val="18"/>
          <w:szCs w:val="18"/>
          <w:lang w:eastAsia="es-ES"/>
        </w:rPr>
        <w:t xml:space="preserve">              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Disponible en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2 tallas </w:t>
      </w:r>
      <w:r w:rsidRPr="0063737E">
        <w:rPr>
          <w:rFonts w:ascii="Arial" w:eastAsia="Times New Roman" w:hAnsi="Arial" w:cs="Arial"/>
          <w:color w:val="555555"/>
          <w:sz w:val="18"/>
          <w:szCs w:val="18"/>
          <w:lang w:eastAsia="es-ES"/>
        </w:rPr>
        <w:t>y </w:t>
      </w:r>
      <w:r w:rsidRPr="0063737E">
        <w:rPr>
          <w:rFonts w:ascii="Arial" w:eastAsia="Times New Roman" w:hAnsi="Arial" w:cs="Arial"/>
          <w:b/>
          <w:bCs/>
          <w:color w:val="555555"/>
          <w:sz w:val="18"/>
          <w:szCs w:val="18"/>
          <w:lang w:eastAsia="es-ES"/>
        </w:rPr>
        <w:t>1 color</w:t>
      </w:r>
    </w:p>
    <w:p w:rsidR="001F206C" w:rsidRDefault="001F206C"/>
    <w:sectPr w:rsidR="001F206C" w:rsidSect="00526869">
      <w:headerReference w:type="even" r:id="rId45"/>
      <w:headerReference w:type="default" r:id="rId46"/>
      <w:footerReference w:type="default" r:id="rId47"/>
      <w:headerReference w:type="first" r:id="rId48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869" w:rsidRDefault="00526869" w:rsidP="00526869">
      <w:pPr>
        <w:spacing w:after="0" w:line="240" w:lineRule="auto"/>
      </w:pPr>
      <w:r>
        <w:separator/>
      </w:r>
    </w:p>
  </w:endnote>
  <w:endnote w:type="continuationSeparator" w:id="1">
    <w:p w:rsidR="00526869" w:rsidRDefault="00526869" w:rsidP="00526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0EB" w:rsidRDefault="002B20EB">
    <w:pPr>
      <w:pStyle w:val="Piedepgina"/>
    </w:pPr>
    <w:r>
      <w:t xml:space="preserve">               </w:t>
    </w:r>
    <w:hyperlink r:id="rId1" w:history="1">
      <w:r w:rsidRPr="00847CA4">
        <w:rPr>
          <w:rStyle w:val="Hipervnculo"/>
        </w:rPr>
        <w:t>www.equipasportgalicia.com</w:t>
      </w:r>
    </w:hyperlink>
    <w:r>
      <w:t xml:space="preserve">                              </w:t>
    </w:r>
    <w:hyperlink r:id="rId2" w:history="1">
      <w:r w:rsidRPr="00847CA4">
        <w:rPr>
          <w:rStyle w:val="Hipervnculo"/>
        </w:rPr>
        <w:t>equipasport@equipasportgalicia.com</w:t>
      </w:r>
    </w:hyperlink>
  </w:p>
  <w:p w:rsidR="002B20EB" w:rsidRDefault="002B20E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869" w:rsidRDefault="00526869" w:rsidP="00526869">
      <w:pPr>
        <w:spacing w:after="0" w:line="240" w:lineRule="auto"/>
      </w:pPr>
      <w:r>
        <w:separator/>
      </w:r>
    </w:p>
  </w:footnote>
  <w:footnote w:type="continuationSeparator" w:id="1">
    <w:p w:rsidR="00526869" w:rsidRDefault="00526869" w:rsidP="00526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869" w:rsidRDefault="00037F21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975204" o:spid="_x0000_s2062" type="#_x0000_t136" style="position:absolute;margin-left:0;margin-top:0;width:530.25pt;height:69.1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equipasportgalicia.co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869" w:rsidRDefault="00037F2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>
          <wp:simplePos x="1076325" y="447675"/>
          <wp:positionH relativeFrom="margin">
            <wp:align>left</wp:align>
          </wp:positionH>
          <wp:positionV relativeFrom="margin">
            <wp:align>top</wp:align>
          </wp:positionV>
          <wp:extent cx="2305050" cy="609600"/>
          <wp:effectExtent l="0" t="0" r="0" b="0"/>
          <wp:wrapSquare wrapText="bothSides"/>
          <wp:docPr id="52" name="51 Imagen" descr="logo suel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elt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0505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975205" o:spid="_x0000_s2063" type="#_x0000_t136" style="position:absolute;margin-left:0;margin-top:0;width:530.25pt;height:69.1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equipasportgalicia.com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869" w:rsidRDefault="00037F21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975203" o:spid="_x0000_s2061" type="#_x0000_t136" style="position:absolute;margin-left:0;margin-top:0;width:530.25pt;height:69.1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equipasportgalicia.com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FEB"/>
    <w:multiLevelType w:val="multilevel"/>
    <w:tmpl w:val="3E165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70">
      <o:colormenu v:ext="edit" fill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3737E"/>
    <w:rsid w:val="00037F21"/>
    <w:rsid w:val="001F206C"/>
    <w:rsid w:val="002B20EB"/>
    <w:rsid w:val="00526869"/>
    <w:rsid w:val="0063737E"/>
    <w:rsid w:val="00976A5E"/>
    <w:rsid w:val="00D96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0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3737E"/>
    <w:rPr>
      <w:color w:val="0000FF"/>
      <w:u w:val="single"/>
    </w:rPr>
  </w:style>
  <w:style w:type="character" w:customStyle="1" w:styleId="col-md-2">
    <w:name w:val="col-md-2"/>
    <w:basedOn w:val="Fuentedeprrafopredeter"/>
    <w:rsid w:val="0063737E"/>
  </w:style>
  <w:style w:type="paragraph" w:styleId="Textodeglobo">
    <w:name w:val="Balloon Text"/>
    <w:basedOn w:val="Normal"/>
    <w:link w:val="TextodegloboCar"/>
    <w:uiPriority w:val="99"/>
    <w:semiHidden/>
    <w:unhideWhenUsed/>
    <w:rsid w:val="0063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3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268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26869"/>
  </w:style>
  <w:style w:type="paragraph" w:styleId="Piedepgina">
    <w:name w:val="footer"/>
    <w:basedOn w:val="Normal"/>
    <w:link w:val="PiedepginaCar"/>
    <w:uiPriority w:val="99"/>
    <w:semiHidden/>
    <w:unhideWhenUsed/>
    <w:rsid w:val="005268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268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4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2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6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27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9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20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08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43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15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608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435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3993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15306809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1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6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53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8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1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2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8549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2243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42551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1304651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2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0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96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76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7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4497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62827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36962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8237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583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1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3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61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71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24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78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1827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30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17463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8483757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5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28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0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0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47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3829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83487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2566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7554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19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7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33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4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53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69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75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9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887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204389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7644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952513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59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0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0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0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0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06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1783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3781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32639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10455191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2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4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92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3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47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9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74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87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309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9848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3659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1438569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5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65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1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59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59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49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90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508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27952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82543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16558382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0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1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19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0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73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8257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205357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21930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20877989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26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8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81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2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24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099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36236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1948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9347495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4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2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11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9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7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7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263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668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375">
                  <w:marLeft w:val="0"/>
                  <w:marRight w:val="0"/>
                  <w:marTop w:val="120"/>
                  <w:marBottom w:val="0"/>
                  <w:divBdr>
                    <w:top w:val="single" w:sz="12" w:space="4" w:color="444444"/>
                    <w:left w:val="single" w:sz="12" w:space="4" w:color="444444"/>
                    <w:bottom w:val="single" w:sz="12" w:space="4" w:color="444444"/>
                    <w:right w:val="single" w:sz="12" w:space="4" w:color="444444"/>
                  </w:divBdr>
                </w:div>
              </w:divsChild>
            </w:div>
          </w:divsChild>
        </w:div>
        <w:div w:id="6375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72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9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1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7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1932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4" w:color="CCCCCC"/>
                                <w:bottom w:val="single" w:sz="6" w:space="0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4443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9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0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6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6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0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9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7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86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22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1437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4" w:color="CCCCCC"/>
                                <w:bottom w:val="single" w:sz="6" w:space="0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4773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6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95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45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55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0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559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4" w:color="CCCCCC"/>
                                <w:bottom w:val="single" w:sz="6" w:space="0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6.png"/><Relationship Id="rId26" Type="http://schemas.openxmlformats.org/officeDocument/2006/relationships/control" Target="activeX/activeX5.xml"/><Relationship Id="rId39" Type="http://schemas.openxmlformats.org/officeDocument/2006/relationships/hyperlink" Target="https://www.roly.es/collection_sanitary/model_SA991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oly.es/collection_sanitary/model_SA9902" TargetMode="External"/><Relationship Id="rId34" Type="http://schemas.openxmlformats.org/officeDocument/2006/relationships/image" Target="media/image13.wmf"/><Relationship Id="rId42" Type="http://schemas.openxmlformats.org/officeDocument/2006/relationships/image" Target="media/image16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roly.es/collection_sanitary/model_HW8039" TargetMode="External"/><Relationship Id="rId17" Type="http://schemas.openxmlformats.org/officeDocument/2006/relationships/control" Target="activeX/activeX3.xml"/><Relationship Id="rId25" Type="http://schemas.openxmlformats.org/officeDocument/2006/relationships/image" Target="media/image10.wmf"/><Relationship Id="rId33" Type="http://schemas.openxmlformats.org/officeDocument/2006/relationships/hyperlink" Target="https://www.roly.es/collection_sanitary/model_SA9911" TargetMode="External"/><Relationship Id="rId38" Type="http://schemas.openxmlformats.org/officeDocument/2006/relationships/control" Target="activeX/activeX9.xml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8.png"/><Relationship Id="rId29" Type="http://schemas.openxmlformats.org/officeDocument/2006/relationships/control" Target="activeX/activeX6.xml"/><Relationship Id="rId41" Type="http://schemas.openxmlformats.org/officeDocument/2006/relationships/hyperlink" Target="https://www.roly.es/collection_sanitary/model_SA991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roly.es/collection_sanitary/model_SA9904" TargetMode="External"/><Relationship Id="rId32" Type="http://schemas.openxmlformats.org/officeDocument/2006/relationships/control" Target="activeX/activeX7.xml"/><Relationship Id="rId37" Type="http://schemas.openxmlformats.org/officeDocument/2006/relationships/image" Target="media/image14.wmf"/><Relationship Id="rId40" Type="http://schemas.openxmlformats.org/officeDocument/2006/relationships/image" Target="media/image15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roly.es/collection_sanitary/model_SA9901" TargetMode="External"/><Relationship Id="rId23" Type="http://schemas.openxmlformats.org/officeDocument/2006/relationships/control" Target="activeX/activeX4.xml"/><Relationship Id="rId28" Type="http://schemas.openxmlformats.org/officeDocument/2006/relationships/image" Target="media/image11.wmf"/><Relationship Id="rId36" Type="http://schemas.openxmlformats.org/officeDocument/2006/relationships/hyperlink" Target="https://www.roly.es/collection_sanitary/model_SA9912" TargetMode="External"/><Relationship Id="rId49" Type="http://schemas.openxmlformats.org/officeDocument/2006/relationships/fontTable" Target="fontTable.xml"/><Relationship Id="rId10" Type="http://schemas.openxmlformats.org/officeDocument/2006/relationships/control" Target="activeX/activeX1.xml"/><Relationship Id="rId19" Type="http://schemas.openxmlformats.org/officeDocument/2006/relationships/image" Target="media/image7.png"/><Relationship Id="rId31" Type="http://schemas.openxmlformats.org/officeDocument/2006/relationships/image" Target="media/image12.wmf"/><Relationship Id="rId44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2.xml"/><Relationship Id="rId22" Type="http://schemas.openxmlformats.org/officeDocument/2006/relationships/image" Target="media/image9.wmf"/><Relationship Id="rId27" Type="http://schemas.openxmlformats.org/officeDocument/2006/relationships/hyperlink" Target="https://www.roly.es/collection_sanitary/model_SA9905" TargetMode="External"/><Relationship Id="rId30" Type="http://schemas.openxmlformats.org/officeDocument/2006/relationships/hyperlink" Target="https://www.roly.es/collection_sanitary/model_SA9910" TargetMode="External"/><Relationship Id="rId35" Type="http://schemas.openxmlformats.org/officeDocument/2006/relationships/control" Target="activeX/activeX8.xml"/><Relationship Id="rId43" Type="http://schemas.openxmlformats.org/officeDocument/2006/relationships/hyperlink" Target="https://www.roly.es/collection_sanitary/model_SA9916" TargetMode="External"/><Relationship Id="rId48" Type="http://schemas.openxmlformats.org/officeDocument/2006/relationships/header" Target="header3.xml"/><Relationship Id="rId8" Type="http://schemas.openxmlformats.org/officeDocument/2006/relationships/hyperlink" Target="https://www.roly.es/collection_sanitary/model_HW8038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quipasport@equipasportgalicia.com" TargetMode="External"/><Relationship Id="rId1" Type="http://schemas.openxmlformats.org/officeDocument/2006/relationships/hyperlink" Target="http://www.equipasportgalici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761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2020-06-12T10:49:00Z</cp:lastPrinted>
  <dcterms:created xsi:type="dcterms:W3CDTF">2020-06-12T16:06:00Z</dcterms:created>
  <dcterms:modified xsi:type="dcterms:W3CDTF">2020-06-12T16:06:00Z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